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37" w:rsidRDefault="00BE1D37" w:rsidP="00BE1D37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Government Accountability Office (GAO)</w:t>
      </w:r>
    </w:p>
    <w:p w:rsidR="00BE1D37" w:rsidRDefault="00BE1D37" w:rsidP="00BE1D37">
      <w:pPr>
        <w:tabs>
          <w:tab w:val="left" w:pos="360"/>
        </w:tabs>
        <w:rPr>
          <w:b/>
          <w:bCs/>
        </w:rPr>
      </w:pPr>
    </w:p>
    <w:p w:rsidR="00BE1D37" w:rsidRDefault="00BE1D37" w:rsidP="00BE1D37">
      <w:r>
        <w:tab/>
        <w:t xml:space="preserve">In accordance with </w:t>
      </w:r>
      <w:proofErr w:type="spellStart"/>
      <w:r>
        <w:t>DoDD</w:t>
      </w:r>
      <w:proofErr w:type="spellEnd"/>
      <w:r>
        <w:t xml:space="preserve"> 5230.09, </w:t>
      </w:r>
      <w:proofErr w:type="spellStart"/>
      <w:r>
        <w:t>DoDI</w:t>
      </w:r>
      <w:proofErr w:type="spellEnd"/>
      <w:r>
        <w:t xml:space="preserve"> 5230.29, </w:t>
      </w:r>
      <w:proofErr w:type="spellStart"/>
      <w:r>
        <w:t>DoDM</w:t>
      </w:r>
      <w:proofErr w:type="spellEnd"/>
      <w:r>
        <w:t xml:space="preserve"> 5200.01-M, and </w:t>
      </w:r>
      <w:proofErr w:type="spellStart"/>
      <w:r>
        <w:t>DoDI</w:t>
      </w:r>
      <w:proofErr w:type="spellEnd"/>
      <w:r>
        <w:t xml:space="preserve"> 7650.02, OSR in conjunction with Primary Action Officers (PAO) and appropriate subject matter experts from any DoD element that may have been evaluated by the GAO conducts a final security review of DoD equities in GAO reports on DoD elements or programs and provides the DoD classification determination to the GAO.</w:t>
      </w:r>
    </w:p>
    <w:p w:rsidR="009323A9" w:rsidRDefault="00BE1D37">
      <w:bookmarkStart w:id="0" w:name="_GoBack"/>
      <w:bookmarkEnd w:id="0"/>
    </w:p>
    <w:sectPr w:rsidR="00932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37"/>
    <w:rsid w:val="001970FB"/>
    <w:rsid w:val="004268C0"/>
    <w:rsid w:val="00B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WKing</dc:creator>
  <cp:lastModifiedBy>WKing</cp:lastModifiedBy>
  <cp:revision>1</cp:revision>
  <dcterms:created xsi:type="dcterms:W3CDTF">2013-02-07T15:56:00Z</dcterms:created>
  <dcterms:modified xsi:type="dcterms:W3CDTF">2013-02-07T15:57:00Z</dcterms:modified>
</cp:coreProperties>
</file>